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50"/>
          <w:szCs w:val="50"/>
        </w:rPr>
      </w:pPr>
      <w:r w:rsidDel="00000000" w:rsidR="00000000" w:rsidRPr="00000000">
        <w:rPr>
          <w:b w:val="1"/>
          <w:sz w:val="50"/>
          <w:szCs w:val="50"/>
          <w:rtl w:val="0"/>
        </w:rPr>
        <w:t xml:space="preserve">Reflection Handout</w:t>
      </w:r>
    </w:p>
    <w:p w:rsidR="00000000" w:rsidDel="00000000" w:rsidP="00000000" w:rsidRDefault="00000000" w:rsidRPr="00000000" w14:paraId="00000002">
      <w:pPr>
        <w:rPr/>
      </w:pPr>
      <w:r w:rsidDel="00000000" w:rsidR="00000000" w:rsidRPr="00000000">
        <w:rPr>
          <w:rtl w:val="0"/>
        </w:rPr>
        <w:t xml:space="preserve">Reflection can help you process your thoughts and feelings and give you the breathing space to overcome any challenging situations. It can also help ground you, if you have had success.</w:t>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Times when I have felt failure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Task or exercise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Thoughts and Feelings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What I could do differently?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pPr>
            <w:r w:rsidDel="00000000" w:rsidR="00000000" w:rsidRPr="00000000">
              <w:rPr>
                <w:rtl w:val="0"/>
              </w:rPr>
              <w:t xml:space="preserve">Times when I have felt success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pPr>
            <w:r w:rsidDel="00000000" w:rsidR="00000000" w:rsidRPr="00000000">
              <w:rPr>
                <w:rtl w:val="0"/>
              </w:rPr>
              <w:t xml:space="preserve">Task or exercise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pPr>
            <w:r w:rsidDel="00000000" w:rsidR="00000000" w:rsidRPr="00000000">
              <w:rPr>
                <w:rtl w:val="0"/>
              </w:rPr>
              <w:t xml:space="preserve">Thoughts and Feelings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pPr>
            <w:r w:rsidDel="00000000" w:rsidR="00000000" w:rsidRPr="00000000">
              <w:rPr>
                <w:rtl w:val="0"/>
              </w:rPr>
              <w:t xml:space="preserve">What I could do differently?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pPr>
            <w:r w:rsidDel="00000000" w:rsidR="00000000" w:rsidRPr="00000000">
              <w:rPr>
                <w:rtl w:val="0"/>
              </w:rPr>
            </w:r>
          </w:p>
          <w:p w:rsidR="00000000" w:rsidDel="00000000" w:rsidP="00000000" w:rsidRDefault="00000000" w:rsidRPr="00000000" w14:paraId="00000019">
            <w:pPr>
              <w:widowControl w:val="0"/>
              <w:spacing w:line="240" w:lineRule="auto"/>
              <w:rPr/>
            </w:pPr>
            <w:r w:rsidDel="00000000" w:rsidR="00000000" w:rsidRPr="00000000">
              <w:rPr>
                <w:rtl w:val="0"/>
              </w:rPr>
            </w:r>
          </w:p>
          <w:p w:rsidR="00000000" w:rsidDel="00000000" w:rsidP="00000000" w:rsidRDefault="00000000" w:rsidRPr="00000000" w14:paraId="0000001A">
            <w:pPr>
              <w:widowControl w:val="0"/>
              <w:spacing w:line="240" w:lineRule="auto"/>
              <w:rPr/>
            </w:pPr>
            <w:r w:rsidDel="00000000" w:rsidR="00000000" w:rsidRPr="00000000">
              <w:rPr>
                <w:rtl w:val="0"/>
              </w:rPr>
            </w:r>
          </w:p>
          <w:p w:rsidR="00000000" w:rsidDel="00000000" w:rsidP="00000000" w:rsidRDefault="00000000" w:rsidRPr="00000000" w14:paraId="0000001B">
            <w:pPr>
              <w:widowControl w:val="0"/>
              <w:spacing w:line="240" w:lineRule="auto"/>
              <w:rPr/>
            </w:pPr>
            <w:r w:rsidDel="00000000" w:rsidR="00000000" w:rsidRPr="00000000">
              <w:rPr>
                <w:rtl w:val="0"/>
              </w:rPr>
            </w:r>
          </w:p>
          <w:p w:rsidR="00000000" w:rsidDel="00000000" w:rsidP="00000000" w:rsidRDefault="00000000" w:rsidRPr="00000000" w14:paraId="0000001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pPr>
            <w:r w:rsidDel="00000000" w:rsidR="00000000" w:rsidRPr="00000000">
              <w:rPr>
                <w:rtl w:val="0"/>
              </w:rPr>
            </w:r>
          </w:p>
        </w:tc>
      </w:tr>
    </w:tbl>
    <w:p w:rsidR="00000000" w:rsidDel="00000000" w:rsidP="00000000" w:rsidRDefault="00000000" w:rsidRPr="00000000" w14:paraId="0000001F">
      <w:pPr>
        <w:jc w:val="center"/>
        <w:rPr>
          <w:sz w:val="14"/>
          <w:szCs w:val="14"/>
          <w:highlight w:val="white"/>
        </w:rPr>
      </w:pPr>
      <w:r w:rsidDel="00000000" w:rsidR="00000000" w:rsidRPr="00000000">
        <w:rPr>
          <w:rtl w:val="0"/>
        </w:rPr>
      </w:r>
    </w:p>
    <w:p w:rsidR="00000000" w:rsidDel="00000000" w:rsidP="00000000" w:rsidRDefault="00000000" w:rsidRPr="00000000" w14:paraId="00000020">
      <w:pPr>
        <w:jc w:val="center"/>
        <w:rPr>
          <w:sz w:val="20"/>
          <w:szCs w:val="20"/>
        </w:rPr>
      </w:pPr>
      <w:r w:rsidDel="00000000" w:rsidR="00000000" w:rsidRPr="00000000">
        <w:rPr>
          <w:rtl w:val="0"/>
        </w:rPr>
      </w:r>
    </w:p>
    <w:p w:rsidR="00000000" w:rsidDel="00000000" w:rsidP="00000000" w:rsidRDefault="00000000" w:rsidRPr="00000000" w14:paraId="00000021">
      <w:pPr>
        <w:jc w:val="center"/>
        <w:rPr>
          <w:sz w:val="20"/>
          <w:szCs w:val="20"/>
        </w:rPr>
      </w:pPr>
      <w:r w:rsidDel="00000000" w:rsidR="00000000" w:rsidRPr="00000000">
        <w:rPr>
          <w:rtl w:val="0"/>
        </w:rPr>
      </w:r>
    </w:p>
    <w:p w:rsidR="00000000" w:rsidDel="00000000" w:rsidP="00000000" w:rsidRDefault="00000000" w:rsidRPr="00000000" w14:paraId="00000022">
      <w:pPr>
        <w:jc w:val="center"/>
        <w:rPr>
          <w:sz w:val="20"/>
          <w:szCs w:val="20"/>
        </w:rPr>
      </w:pPr>
      <w:r w:rsidDel="00000000" w:rsidR="00000000" w:rsidRPr="00000000">
        <w:rPr>
          <w:rtl w:val="0"/>
        </w:rPr>
      </w:r>
    </w:p>
    <w:p w:rsidR="00000000" w:rsidDel="00000000" w:rsidP="00000000" w:rsidRDefault="00000000" w:rsidRPr="00000000" w14:paraId="00000023">
      <w:pPr>
        <w:jc w:val="center"/>
        <w:rPr>
          <w:sz w:val="20"/>
          <w:szCs w:val="20"/>
        </w:rPr>
      </w:pPr>
      <w:r w:rsidDel="00000000" w:rsidR="00000000" w:rsidRPr="00000000">
        <w:rPr>
          <w:sz w:val="20"/>
          <w:szCs w:val="20"/>
          <w:rtl w:val="0"/>
        </w:rPr>
        <w:t xml:space="preserve">Burnout to Bold by Marie Jenkins is part of Advance your Wellbeing Ltd</w:t>
      </w:r>
    </w:p>
    <w:p w:rsidR="00000000" w:rsidDel="00000000" w:rsidP="00000000" w:rsidRDefault="00000000" w:rsidRPr="00000000" w14:paraId="00000024">
      <w:pPr>
        <w:jc w:val="center"/>
        <w:rPr/>
      </w:pPr>
      <w:r w:rsidDel="00000000" w:rsidR="00000000" w:rsidRPr="00000000">
        <w:rPr>
          <w:sz w:val="20"/>
          <w:szCs w:val="20"/>
          <w:rtl w:val="0"/>
        </w:rPr>
        <w:t xml:space="preserve">If you need help with Wellbeing; from consultancy to bespoke training packages or solutions visit us at www.advanceyourwellbeing.co.uk</w:t>
      </w: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jc w:val="center"/>
      <w:rPr/>
    </w:pPr>
    <w:r w:rsidDel="00000000" w:rsidR="00000000" w:rsidRPr="00000000">
      <w:rPr/>
      <w:drawing>
        <wp:inline distB="114300" distT="114300" distL="114300" distR="114300">
          <wp:extent cx="3986213" cy="3337294"/>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986213" cy="333729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